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54788254" w:rsidR="004968F3" w:rsidRPr="00054C35" w:rsidRDefault="007C2A85"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2019513890100056E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4599E049" w:rsidR="004968F3" w:rsidRPr="00054C35" w:rsidRDefault="007C2A85"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6 # 115 – 65</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2EED298E" w:rsidR="004968F3" w:rsidRPr="00054C35" w:rsidRDefault="00B419D4"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09:00 am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DF4AAE0" w:rsidR="004968F3" w:rsidRPr="00054C35" w:rsidRDefault="007C2A85"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Bogotá D.C 25</w:t>
            </w:r>
            <w:r w:rsidR="00F13250">
              <w:rPr>
                <w:rFonts w:ascii="Courier New" w:hAnsi="Courier New" w:cs="Courier New"/>
                <w:bCs/>
                <w:lang w:val="es" w:eastAsia="es-CO"/>
              </w:rPr>
              <w:t xml:space="preserve"> de Mayo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14F3AF2D" w14:textId="77777777" w:rsidR="007C2A85" w:rsidRDefault="00567751" w:rsidP="007C2A8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7C2A85">
        <w:rPr>
          <w:rFonts w:ascii="Courier New" w:hAnsi="Courier New" w:cs="Courier New"/>
          <w:lang w:eastAsia="es-CO"/>
        </w:rPr>
        <w:t xml:space="preserve">registro de petición 526032019,se encuentra queja presentada por una afectación que incluye una construcción y escombros en el parque ubicado en la Carrera 6 # 115 – 65, solicita el quejoso respuesta en los términos de ley y que se realice la apertura del procedimiento indicado para realizarse </w:t>
      </w:r>
    </w:p>
    <w:p w14:paraId="4D367000" w14:textId="77777777" w:rsidR="007C2A85" w:rsidRDefault="007C2A85" w:rsidP="007C2A8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Mediante auto de inicio de proceso de fecha 23 de Enero de 2020 se procedió a realizar auto de avoca conocimiento en los términos previstos del artículo 223 de la ley 1801 de 2016.</w:t>
      </w:r>
    </w:p>
    <w:p w14:paraId="35187B82" w14:textId="4240DBA0" w:rsidR="00B419D4" w:rsidRPr="00A978BE" w:rsidRDefault="007C2A85" w:rsidP="007C2A85">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 </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653BB65D" w:rsidR="00567751" w:rsidRPr="00BC45A6" w:rsidRDefault="00F13250"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Téngase como prueba</w:t>
      </w:r>
      <w:r w:rsidR="00B419D4">
        <w:rPr>
          <w:rFonts w:ascii="Courier New" w:hAnsi="Courier New" w:cs="Courier New"/>
          <w:lang w:eastAsia="es-CO"/>
        </w:rPr>
        <w:t>s las imágenes adjuntas al expediente dentro de la queja principal</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FB2EBF"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FB2EBF"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6D12762E"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7C2A85">
        <w:rPr>
          <w:rFonts w:ascii="Courier New" w:hAnsi="Courier New" w:cs="Courier New"/>
          <w:lang w:eastAsia="es-CO"/>
        </w:rPr>
        <w:t>019513870100056</w:t>
      </w:r>
      <w:r w:rsidR="00BC45A6">
        <w:rPr>
          <w:rFonts w:ascii="Courier New" w:hAnsi="Courier New" w:cs="Courier New"/>
          <w:lang w:eastAsia="es-CO"/>
        </w:rPr>
        <w:t>E</w:t>
      </w:r>
      <w:r w:rsidRPr="00B1764D">
        <w:rPr>
          <w:rFonts w:ascii="Courier New" w:hAnsi="Courier New" w:cs="Courier New"/>
          <w:lang w:eastAsia="es-CO"/>
        </w:rPr>
        <w:t xml:space="preserve"> se advierte</w:t>
      </w:r>
      <w:r w:rsidR="00F13250">
        <w:rPr>
          <w:rFonts w:ascii="Courier New" w:hAnsi="Courier New" w:cs="Courier New"/>
          <w:lang w:eastAsia="es-CO"/>
        </w:rPr>
        <w:t xml:space="preserve"> </w:t>
      </w:r>
      <w:r w:rsidR="00B419D4">
        <w:rPr>
          <w:rFonts w:ascii="Courier New" w:hAnsi="Courier New" w:cs="Courier New"/>
          <w:lang w:eastAsia="es-CO"/>
        </w:rPr>
        <w:t>la situación narrada por la quejosa, es una situación que puede aparecer y desaparecer con el tiempo en razón que no existe un presunto infractor determinado o determinable en el expediente para continuar con el procedimiento previsto en el artículo 223 y pueda hacerse cargo de las medidas correctivas que en dado caso emitiera esta autoridad policiva.</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7D371EC3"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7C2A85">
        <w:rPr>
          <w:rFonts w:ascii="Courier New" w:hAnsi="Courier New" w:cs="Courier New"/>
          <w:lang w:eastAsia="es-CO"/>
        </w:rPr>
        <w:t xml:space="preserve"> de expediente 2019513870100056</w:t>
      </w:r>
      <w:r w:rsidR="00FF380F">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EF63A" w14:textId="77777777" w:rsidR="00FB2EBF" w:rsidRDefault="00FB2EBF" w:rsidP="00777ED3">
      <w:r>
        <w:separator/>
      </w:r>
    </w:p>
  </w:endnote>
  <w:endnote w:type="continuationSeparator" w:id="0">
    <w:p w14:paraId="1DEABEF2" w14:textId="77777777" w:rsidR="00FB2EBF" w:rsidRDefault="00FB2EBF"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B419D4" w:rsidRDefault="00B419D4">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B419D4" w:rsidRDefault="00B419D4" w:rsidP="006F3BF7">
                          <w:pPr>
                            <w:rPr>
                              <w:rFonts w:ascii="Arial" w:hAnsi="Arial" w:cs="Arial"/>
                              <w:sz w:val="16"/>
                              <w:szCs w:val="16"/>
                              <w:lang w:val="es-MX"/>
                            </w:rPr>
                          </w:pPr>
                        </w:p>
                        <w:p w14:paraId="191BFEEC"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B419D4" w:rsidRDefault="00B419D4"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B419D4" w:rsidRDefault="00B419D4"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B419D4" w:rsidRPr="004D40FF" w:rsidRDefault="00B419D4"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B419D4" w:rsidRDefault="00B419D4"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B419D4" w:rsidRPr="00C25786" w:rsidRDefault="00B419D4"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B419D4" w:rsidRPr="00220545" w:rsidRDefault="00B419D4"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B419D4" w:rsidRPr="003A7387" w:rsidRDefault="00B419D4"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B419D4" w:rsidRPr="003A7387" w:rsidRDefault="00B419D4"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B419D4" w:rsidRDefault="00B419D4">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F6A81" w14:textId="77777777" w:rsidR="00FB2EBF" w:rsidRDefault="00FB2EBF" w:rsidP="00777ED3">
      <w:r>
        <w:separator/>
      </w:r>
    </w:p>
  </w:footnote>
  <w:footnote w:type="continuationSeparator" w:id="0">
    <w:p w14:paraId="250C2E05" w14:textId="77777777" w:rsidR="00FB2EBF" w:rsidRDefault="00FB2EBF"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B419D4" w:rsidRDefault="00B419D4">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B419D4" w:rsidRDefault="00B419D4">
    <w:pPr>
      <w:pStyle w:val="Encabezamiento"/>
      <w:rPr>
        <w:lang w:eastAsia="es-CO"/>
      </w:rPr>
    </w:pPr>
  </w:p>
  <w:p w14:paraId="5B085ADE" w14:textId="77777777" w:rsidR="00B419D4" w:rsidRDefault="00B419D4">
    <w:pPr>
      <w:pStyle w:val="Encabezamiento"/>
      <w:rPr>
        <w:lang w:eastAsia="es-CO"/>
      </w:rPr>
    </w:pPr>
  </w:p>
  <w:p w14:paraId="6A92E251" w14:textId="77777777" w:rsidR="00B419D4" w:rsidRDefault="00B419D4">
    <w:pPr>
      <w:pStyle w:val="Encabezamiento"/>
      <w:rPr>
        <w:lang w:eastAsia="es-CO"/>
      </w:rPr>
    </w:pPr>
  </w:p>
  <w:p w14:paraId="20013E4E" w14:textId="77777777" w:rsidR="00B419D4" w:rsidRDefault="00B419D4">
    <w:pPr>
      <w:pStyle w:val="Encabezamiento"/>
      <w:rPr>
        <w:lang w:eastAsia="es-CO"/>
      </w:rPr>
    </w:pPr>
  </w:p>
  <w:p w14:paraId="6ABFF9FE" w14:textId="79D1EB04" w:rsidR="00B419D4" w:rsidRPr="00EB6AA9" w:rsidRDefault="00B419D4"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987407">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987407">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547D9"/>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46F9E"/>
    <w:rsid w:val="00777ED3"/>
    <w:rsid w:val="007C2A85"/>
    <w:rsid w:val="007C6BD6"/>
    <w:rsid w:val="007E303C"/>
    <w:rsid w:val="008105B7"/>
    <w:rsid w:val="008C2ACF"/>
    <w:rsid w:val="008D2995"/>
    <w:rsid w:val="009043BB"/>
    <w:rsid w:val="00905060"/>
    <w:rsid w:val="009212D0"/>
    <w:rsid w:val="009567BE"/>
    <w:rsid w:val="009773EC"/>
    <w:rsid w:val="00983182"/>
    <w:rsid w:val="0098504E"/>
    <w:rsid w:val="0098603E"/>
    <w:rsid w:val="00987407"/>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22DE6"/>
    <w:rsid w:val="00B419D4"/>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13250"/>
    <w:rsid w:val="00F47255"/>
    <w:rsid w:val="00F636C2"/>
    <w:rsid w:val="00F74F9F"/>
    <w:rsid w:val="00FB2EBF"/>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C47D602D-BE0B-4FB7-A3BA-FBD7F48E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1209</Words>
  <Characters>6650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2026-05-25T14:52:00Z</cp:lastPrinted>
  <dcterms:created xsi:type="dcterms:W3CDTF">2026-05-25T15:05:00Z</dcterms:created>
  <dcterms:modified xsi:type="dcterms:W3CDTF">2026-05-25T15:05:00Z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